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7B623" w14:textId="77777777" w:rsidR="00BF2DB0" w:rsidRDefault="00BF2DB0" w:rsidP="00BF2DB0">
      <w:pPr>
        <w:jc w:val="center"/>
        <w:rPr>
          <w:sz w:val="18"/>
          <w:szCs w:val="18"/>
        </w:rPr>
      </w:pPr>
    </w:p>
    <w:p w14:paraId="182342EB" w14:textId="181E7A81" w:rsidR="00BF2DB0" w:rsidRDefault="00BF2DB0" w:rsidP="00BF2DB0">
      <w:pPr>
        <w:jc w:val="center"/>
        <w:rPr>
          <w:sz w:val="28"/>
          <w:szCs w:val="28"/>
        </w:rPr>
      </w:pPr>
      <w:r w:rsidRPr="00BF2DB0">
        <w:rPr>
          <w:sz w:val="28"/>
          <w:szCs w:val="28"/>
        </w:rPr>
        <w:t xml:space="preserve">ACTIVITY </w:t>
      </w:r>
      <w:r w:rsidR="00712F6F">
        <w:rPr>
          <w:sz w:val="28"/>
          <w:szCs w:val="28"/>
        </w:rPr>
        <w:t>6</w:t>
      </w:r>
    </w:p>
    <w:p w14:paraId="1BCB01EC" w14:textId="77777777" w:rsidR="00BF2DB0" w:rsidRDefault="00BF2DB0" w:rsidP="00BF2DB0">
      <w:pPr>
        <w:jc w:val="both"/>
      </w:pPr>
      <w:r w:rsidRPr="00BF2DB0">
        <w:t xml:space="preserve">Read </w:t>
      </w:r>
      <w:r>
        <w:t>the article “</w:t>
      </w:r>
      <w:r w:rsidRPr="00BF2DB0">
        <w:t>The New European Bauhaus, ‘soul’ of the EU Green Deal</w:t>
      </w:r>
      <w:r>
        <w:t>” from Euractiv</w:t>
      </w:r>
      <w:r w:rsidR="00FF38F0">
        <w:t xml:space="preserve"> - </w:t>
      </w:r>
      <w:r>
        <w:t xml:space="preserve"> </w:t>
      </w:r>
      <w:hyperlink r:id="rId7" w:history="1">
        <w:r w:rsidR="00FF38F0" w:rsidRPr="00706029">
          <w:rPr>
            <w:rStyle w:val="Hyperlink"/>
          </w:rPr>
          <w:t>https://www.euractiv.com/section/energy-environment/news/the-new-european-bauhaus-soul-of-the-eu-green-deal/</w:t>
        </w:r>
      </w:hyperlink>
      <w:r w:rsidR="00FF38F0">
        <w:t xml:space="preserve"> </w:t>
      </w:r>
    </w:p>
    <w:p w14:paraId="56157853" w14:textId="77777777" w:rsidR="00BF2DB0" w:rsidRDefault="00BF2DB0" w:rsidP="00BF2DB0">
      <w:pPr>
        <w:jc w:val="both"/>
      </w:pPr>
      <w:r>
        <w:t>Answer the questions below:</w:t>
      </w:r>
    </w:p>
    <w:p w14:paraId="10B5EDD5" w14:textId="77777777" w:rsidR="00BF2DB0" w:rsidRDefault="00BF2DB0" w:rsidP="00BF2DB0">
      <w:pPr>
        <w:pStyle w:val="ListParagraph"/>
        <w:numPr>
          <w:ilvl w:val="0"/>
          <w:numId w:val="2"/>
        </w:numPr>
        <w:jc w:val="both"/>
      </w:pPr>
      <w:r>
        <w:t xml:space="preserve">Explain in your own words what the New </w:t>
      </w:r>
      <w:r w:rsidR="00530CBC">
        <w:t xml:space="preserve">European </w:t>
      </w:r>
      <w:r>
        <w:t>Bauhaus is.</w:t>
      </w:r>
    </w:p>
    <w:p w14:paraId="2E71CA83" w14:textId="77777777" w:rsidR="00BF2DB0" w:rsidRDefault="00BF2DB0" w:rsidP="00BF2DB0">
      <w:pPr>
        <w:spacing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72DE07" w14:textId="77777777" w:rsidR="00BF2DB0" w:rsidRDefault="00BF2DB0" w:rsidP="00BF2DB0">
      <w:pPr>
        <w:pStyle w:val="ListParagraph"/>
        <w:numPr>
          <w:ilvl w:val="0"/>
          <w:numId w:val="2"/>
        </w:numPr>
        <w:spacing w:line="360" w:lineRule="auto"/>
        <w:jc w:val="both"/>
      </w:pPr>
      <w:r>
        <w:t xml:space="preserve">Given what you know about the European Green Deal from the previous lesson, in what ways does the New </w:t>
      </w:r>
      <w:r w:rsidR="00530CBC">
        <w:t xml:space="preserve">European </w:t>
      </w:r>
      <w:r>
        <w:t>Bauhaus connect with it?</w:t>
      </w:r>
    </w:p>
    <w:p w14:paraId="77BC9598" w14:textId="77777777" w:rsidR="00BF2DB0" w:rsidRDefault="00BF2DB0" w:rsidP="00BF2DB0">
      <w:pPr>
        <w:spacing w:line="360" w:lineRule="auto"/>
        <w:jc w:val="both"/>
      </w:pPr>
      <w:r w:rsidRPr="00BF2DB0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8C3ED5E" w14:textId="77777777" w:rsidR="00BF2DB0" w:rsidRDefault="00BF2DB0" w:rsidP="00BF2DB0">
      <w:pPr>
        <w:pStyle w:val="ListParagraph"/>
        <w:numPr>
          <w:ilvl w:val="0"/>
          <w:numId w:val="2"/>
        </w:numPr>
        <w:spacing w:line="360" w:lineRule="auto"/>
        <w:jc w:val="both"/>
      </w:pPr>
      <w:r>
        <w:t>W</w:t>
      </w:r>
      <w:r w:rsidR="00530CBC">
        <w:t>hy is the New European Bauhaus not more visible? What is called for?</w:t>
      </w:r>
    </w:p>
    <w:p w14:paraId="2F760072" w14:textId="77777777" w:rsidR="00530CBC" w:rsidRDefault="00530CBC" w:rsidP="00530CBC">
      <w:pPr>
        <w:spacing w:line="360" w:lineRule="auto"/>
        <w:jc w:val="both"/>
      </w:pPr>
      <w:r w:rsidRPr="00530CBC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CFBF253" w14:textId="42E16C4F" w:rsidR="00530CBC" w:rsidRDefault="00530CBC" w:rsidP="00530CBC">
      <w:pPr>
        <w:pStyle w:val="ListParagraph"/>
        <w:numPr>
          <w:ilvl w:val="0"/>
          <w:numId w:val="2"/>
        </w:numPr>
        <w:spacing w:line="360" w:lineRule="auto"/>
        <w:jc w:val="both"/>
      </w:pPr>
      <w:r>
        <w:t>Do you think the New European Bauhaus is a positive</w:t>
      </w:r>
      <w:r w:rsidR="00EF75E6">
        <w:t xml:space="preserve"> or negative</w:t>
      </w:r>
      <w:r>
        <w:t xml:space="preserve"> move?</w:t>
      </w:r>
      <w:r w:rsidR="00EF75E6">
        <w:t xml:space="preserve"> Explain why?</w:t>
      </w:r>
    </w:p>
    <w:p w14:paraId="488C3CFC" w14:textId="77777777" w:rsidR="00530CBC" w:rsidRPr="00BF2DB0" w:rsidRDefault="00530CBC" w:rsidP="00530CBC">
      <w:pPr>
        <w:spacing w:line="360" w:lineRule="auto"/>
        <w:jc w:val="both"/>
      </w:pPr>
      <w:r w:rsidRPr="00530CBC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530CBC" w:rsidRPr="00BF2DB0" w:rsidSect="004C02C9">
      <w:headerReference w:type="default" r:id="rId8"/>
      <w:pgSz w:w="11906" w:h="16838"/>
      <w:pgMar w:top="1440" w:right="1440" w:bottom="1440" w:left="1440" w:header="708" w:footer="708" w:gutter="0"/>
      <w:pgBorders w:offsetFrom="page">
        <w:top w:val="thickThinMediumGap" w:sz="24" w:space="24" w:color="0070C0"/>
        <w:left w:val="thickThinMediumGap" w:sz="24" w:space="24" w:color="0070C0"/>
        <w:bottom w:val="thinThickMediumGap" w:sz="24" w:space="24" w:color="0070C0"/>
        <w:right w:val="thinThickMediumGap" w:sz="24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CF229" w14:textId="77777777" w:rsidR="00D846D1" w:rsidRDefault="00D846D1">
      <w:pPr>
        <w:spacing w:after="0" w:line="240" w:lineRule="auto"/>
      </w:pPr>
      <w:r>
        <w:separator/>
      </w:r>
    </w:p>
  </w:endnote>
  <w:endnote w:type="continuationSeparator" w:id="0">
    <w:p w14:paraId="29EEB2A9" w14:textId="77777777" w:rsidR="00D846D1" w:rsidRDefault="00D84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2FAE4" w14:textId="77777777" w:rsidR="00D846D1" w:rsidRDefault="00D846D1">
      <w:pPr>
        <w:spacing w:after="0" w:line="240" w:lineRule="auto"/>
      </w:pPr>
      <w:r>
        <w:separator/>
      </w:r>
    </w:p>
  </w:footnote>
  <w:footnote w:type="continuationSeparator" w:id="0">
    <w:p w14:paraId="571D2335" w14:textId="77777777" w:rsidR="00D846D1" w:rsidRDefault="00D846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460D2" w14:textId="77777777" w:rsidR="00000000" w:rsidRDefault="00000000" w:rsidP="00017180">
    <w:pPr>
      <w:pStyle w:val="Header"/>
      <w:jc w:val="center"/>
    </w:pPr>
    <w:r>
      <w:rPr>
        <w:noProof/>
      </w:rPr>
      <w:drawing>
        <wp:inline distT="0" distB="0" distL="0" distR="0" wp14:anchorId="61505F06" wp14:editId="635A54B3">
          <wp:extent cx="1466850" cy="771616"/>
          <wp:effectExtent l="0" t="0" r="0" b="9525"/>
          <wp:docPr id="1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0142" cy="7838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E02A2"/>
    <w:multiLevelType w:val="hybridMultilevel"/>
    <w:tmpl w:val="0F64F31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5074D3"/>
    <w:multiLevelType w:val="hybridMultilevel"/>
    <w:tmpl w:val="4CCEE09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4858849">
    <w:abstractNumId w:val="0"/>
  </w:num>
  <w:num w:numId="2" w16cid:durableId="16805451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DB0"/>
    <w:rsid w:val="00185EDE"/>
    <w:rsid w:val="00246F41"/>
    <w:rsid w:val="00530CBC"/>
    <w:rsid w:val="00712F6F"/>
    <w:rsid w:val="00926265"/>
    <w:rsid w:val="00BF2DB0"/>
    <w:rsid w:val="00D846D1"/>
    <w:rsid w:val="00EF75E6"/>
    <w:rsid w:val="00FF3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27AFF"/>
  <w15:chartTrackingRefBased/>
  <w15:docId w15:val="{CE176656-5C23-4997-914E-BE37FFB25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2DB0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2DB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2D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2DB0"/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FF38F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38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0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euractiv.com/section/energy-environment/news/the-new-european-bauhaus-soul-of-the-eu-green-dea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Emmanuelle Schon-Quinlivan</dc:creator>
  <cp:keywords/>
  <dc:description/>
  <cp:lastModifiedBy>Emmanuelle Schon-Quinlivan</cp:lastModifiedBy>
  <cp:revision>4</cp:revision>
  <dcterms:created xsi:type="dcterms:W3CDTF">2023-08-02T15:27:00Z</dcterms:created>
  <dcterms:modified xsi:type="dcterms:W3CDTF">2023-10-18T09:33:00Z</dcterms:modified>
</cp:coreProperties>
</file>